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316" w:rsidRDefault="00AC7C58">
      <w:pPr>
        <w:contextualSpacing/>
        <w:rPr>
          <w:b/>
          <w:sz w:val="52"/>
          <w:szCs w:val="52"/>
        </w:rPr>
      </w:pPr>
      <w:r>
        <w:rPr>
          <w:b/>
          <w:sz w:val="52"/>
          <w:szCs w:val="52"/>
        </w:rPr>
        <w:t>Chapter 6 Instructional Materials and New Technologies</w:t>
      </w:r>
    </w:p>
    <w:p w:rsidR="00AC7C58" w:rsidRDefault="00AC7C58">
      <w:pPr>
        <w:contextualSpacing/>
        <w:rPr>
          <w:b/>
          <w:sz w:val="52"/>
          <w:szCs w:val="52"/>
        </w:rPr>
      </w:pPr>
    </w:p>
    <w:p w:rsidR="00AC7C58" w:rsidRPr="00AC7C58" w:rsidRDefault="00AC7C58">
      <w:pPr>
        <w:contextualSpacing/>
        <w:rPr>
          <w:b/>
          <w:sz w:val="52"/>
          <w:szCs w:val="52"/>
          <w:u w:val="single"/>
        </w:rPr>
      </w:pPr>
      <w:proofErr w:type="spellStart"/>
      <w:r w:rsidRPr="00AC7C58">
        <w:rPr>
          <w:b/>
          <w:sz w:val="52"/>
          <w:szCs w:val="52"/>
          <w:u w:val="single"/>
        </w:rPr>
        <w:t>A.standardized</w:t>
      </w:r>
      <w:proofErr w:type="spellEnd"/>
      <w:r w:rsidRPr="00AC7C58">
        <w:rPr>
          <w:b/>
          <w:sz w:val="52"/>
          <w:szCs w:val="52"/>
          <w:u w:val="single"/>
        </w:rPr>
        <w:t xml:space="preserve"> </w:t>
      </w:r>
      <w:proofErr w:type="spellStart"/>
      <w:r w:rsidRPr="00AC7C58">
        <w:rPr>
          <w:b/>
          <w:sz w:val="52"/>
          <w:szCs w:val="52"/>
          <w:u w:val="single"/>
        </w:rPr>
        <w:t>vs</w:t>
      </w:r>
      <w:proofErr w:type="spellEnd"/>
      <w:r w:rsidRPr="00AC7C58">
        <w:rPr>
          <w:b/>
          <w:sz w:val="52"/>
          <w:szCs w:val="52"/>
          <w:u w:val="single"/>
        </w:rPr>
        <w:t xml:space="preserve"> individualized learning</w:t>
      </w:r>
    </w:p>
    <w:p w:rsidR="00AC7C58" w:rsidRDefault="00AC7C58">
      <w:pPr>
        <w:contextualSpacing/>
        <w:rPr>
          <w:b/>
          <w:sz w:val="52"/>
          <w:szCs w:val="52"/>
        </w:rPr>
      </w:pPr>
      <w:r>
        <w:rPr>
          <w:b/>
          <w:sz w:val="52"/>
          <w:szCs w:val="52"/>
        </w:rPr>
        <w:t>-the United States has based programs on a series of assumptions that are antithesis of the middle school philosophy</w:t>
      </w:r>
    </w:p>
    <w:p w:rsidR="00AC7C58" w:rsidRPr="00AC7C58" w:rsidRDefault="00AC7C58">
      <w:pPr>
        <w:contextualSpacing/>
        <w:rPr>
          <w:b/>
          <w:sz w:val="52"/>
          <w:szCs w:val="52"/>
          <w:u w:val="single"/>
        </w:rPr>
      </w:pPr>
      <w:proofErr w:type="gramStart"/>
      <w:r w:rsidRPr="00AC7C58">
        <w:rPr>
          <w:b/>
          <w:sz w:val="52"/>
          <w:szCs w:val="52"/>
          <w:u w:val="single"/>
        </w:rPr>
        <w:t>examples</w:t>
      </w:r>
      <w:proofErr w:type="gramEnd"/>
      <w:r w:rsidRPr="00AC7C58">
        <w:rPr>
          <w:b/>
          <w:sz w:val="52"/>
          <w:szCs w:val="52"/>
          <w:u w:val="single"/>
        </w:rPr>
        <w:t>:</w:t>
      </w:r>
    </w:p>
    <w:p w:rsidR="00AC7C58" w:rsidRDefault="00AC7C58">
      <w:pPr>
        <w:contextualSpacing/>
        <w:rPr>
          <w:b/>
          <w:sz w:val="52"/>
          <w:szCs w:val="52"/>
        </w:rPr>
      </w:pPr>
      <w:r>
        <w:rPr>
          <w:b/>
          <w:sz w:val="52"/>
          <w:szCs w:val="52"/>
        </w:rPr>
        <w:t>-students are empty or unknowing and teachers are full and knowing</w:t>
      </w:r>
    </w:p>
    <w:p w:rsidR="00AC7C58" w:rsidRDefault="00AC7C58">
      <w:pPr>
        <w:contextualSpacing/>
        <w:rPr>
          <w:b/>
          <w:sz w:val="52"/>
          <w:szCs w:val="52"/>
        </w:rPr>
      </w:pPr>
      <w:r>
        <w:rPr>
          <w:b/>
          <w:sz w:val="52"/>
          <w:szCs w:val="52"/>
        </w:rPr>
        <w:t>-the job of the teacher is to develop minimal knowledge in each student</w:t>
      </w:r>
    </w:p>
    <w:p w:rsidR="00AC7C58" w:rsidRDefault="00AC7C58">
      <w:pPr>
        <w:contextualSpacing/>
        <w:rPr>
          <w:b/>
          <w:sz w:val="52"/>
          <w:szCs w:val="52"/>
        </w:rPr>
      </w:pPr>
      <w:r>
        <w:rPr>
          <w:b/>
          <w:sz w:val="52"/>
          <w:szCs w:val="52"/>
        </w:rPr>
        <w:t>-all students should possess the same minimal knowledge base to be considered educated</w:t>
      </w:r>
    </w:p>
    <w:p w:rsidR="00AC7C58" w:rsidRDefault="00AC7C58">
      <w:pPr>
        <w:contextualSpacing/>
        <w:rPr>
          <w:b/>
          <w:sz w:val="52"/>
          <w:szCs w:val="52"/>
        </w:rPr>
      </w:pPr>
      <w:r>
        <w:rPr>
          <w:b/>
          <w:sz w:val="52"/>
          <w:szCs w:val="52"/>
        </w:rPr>
        <w:t>-the format of such knowledge is known to the teacher</w:t>
      </w:r>
    </w:p>
    <w:p w:rsidR="00AC7C58" w:rsidRDefault="00AC7C58">
      <w:pPr>
        <w:contextualSpacing/>
        <w:rPr>
          <w:b/>
          <w:sz w:val="52"/>
          <w:szCs w:val="52"/>
        </w:rPr>
      </w:pPr>
      <w:r>
        <w:rPr>
          <w:b/>
          <w:sz w:val="52"/>
          <w:szCs w:val="52"/>
        </w:rPr>
        <w:lastRenderedPageBreak/>
        <w:t>-useful knowledge is gleaned from the past and present experiences of humans</w:t>
      </w:r>
    </w:p>
    <w:p w:rsidR="00AC7C58" w:rsidRDefault="00AC7C58">
      <w:pPr>
        <w:contextualSpacing/>
        <w:rPr>
          <w:b/>
          <w:sz w:val="52"/>
          <w:szCs w:val="52"/>
        </w:rPr>
      </w:pPr>
      <w:r>
        <w:rPr>
          <w:b/>
          <w:sz w:val="52"/>
          <w:szCs w:val="52"/>
        </w:rPr>
        <w:t>-formal knowledge is to be mastered without deviation or disruption</w:t>
      </w:r>
    </w:p>
    <w:p w:rsidR="00AC7C58" w:rsidRDefault="00AC7C58">
      <w:pPr>
        <w:contextualSpacing/>
        <w:rPr>
          <w:b/>
          <w:sz w:val="52"/>
          <w:szCs w:val="52"/>
        </w:rPr>
      </w:pPr>
      <w:r>
        <w:rPr>
          <w:b/>
          <w:sz w:val="52"/>
          <w:szCs w:val="52"/>
        </w:rPr>
        <w:t xml:space="preserve">-standardized learning environments, such as those that employ the book or the lecture, </w:t>
      </w:r>
      <w:proofErr w:type="gramStart"/>
      <w:r>
        <w:rPr>
          <w:b/>
          <w:sz w:val="52"/>
          <w:szCs w:val="52"/>
        </w:rPr>
        <w:t>maximizes</w:t>
      </w:r>
      <w:proofErr w:type="gramEnd"/>
      <w:r>
        <w:rPr>
          <w:b/>
          <w:sz w:val="52"/>
          <w:szCs w:val="52"/>
        </w:rPr>
        <w:t xml:space="preserve"> learning</w:t>
      </w:r>
    </w:p>
    <w:p w:rsidR="00AC7C58" w:rsidRDefault="00AC7C58">
      <w:pPr>
        <w:contextualSpacing/>
        <w:rPr>
          <w:b/>
          <w:sz w:val="52"/>
          <w:szCs w:val="52"/>
        </w:rPr>
      </w:pPr>
      <w:r>
        <w:rPr>
          <w:b/>
          <w:sz w:val="52"/>
          <w:szCs w:val="52"/>
        </w:rPr>
        <w:t>-examinations can be sued to enforce standardization and achievement</w:t>
      </w:r>
    </w:p>
    <w:p w:rsidR="00AC7C58" w:rsidRPr="0054721F" w:rsidRDefault="00AC7C58">
      <w:pPr>
        <w:contextualSpacing/>
        <w:rPr>
          <w:b/>
          <w:sz w:val="52"/>
          <w:szCs w:val="52"/>
          <w:u w:val="single"/>
        </w:rPr>
      </w:pPr>
      <w:proofErr w:type="spellStart"/>
      <w:r w:rsidRPr="0054721F">
        <w:rPr>
          <w:b/>
          <w:sz w:val="52"/>
          <w:szCs w:val="52"/>
          <w:u w:val="single"/>
        </w:rPr>
        <w:t>B.developmental</w:t>
      </w:r>
      <w:proofErr w:type="spellEnd"/>
      <w:r w:rsidRPr="0054721F">
        <w:rPr>
          <w:b/>
          <w:sz w:val="52"/>
          <w:szCs w:val="52"/>
          <w:u w:val="single"/>
        </w:rPr>
        <w:t xml:space="preserve"> appropriateness</w:t>
      </w:r>
    </w:p>
    <w:p w:rsidR="00AC7C58" w:rsidRDefault="00AC7C58">
      <w:pPr>
        <w:contextualSpacing/>
        <w:rPr>
          <w:b/>
          <w:sz w:val="52"/>
          <w:szCs w:val="52"/>
        </w:rPr>
      </w:pPr>
      <w:r>
        <w:rPr>
          <w:b/>
          <w:sz w:val="52"/>
          <w:szCs w:val="52"/>
        </w:rPr>
        <w:t>-all learners have developing as opposed to measurable abilities, and the task of schooling is to match the curriculum to the rate of student development, as opposed to matching the student with other students</w:t>
      </w:r>
    </w:p>
    <w:p w:rsidR="00AC7C58" w:rsidRDefault="00AC7C58">
      <w:pPr>
        <w:contextualSpacing/>
        <w:rPr>
          <w:b/>
          <w:sz w:val="52"/>
          <w:szCs w:val="52"/>
        </w:rPr>
      </w:pPr>
      <w:r>
        <w:rPr>
          <w:b/>
          <w:sz w:val="52"/>
          <w:szCs w:val="52"/>
        </w:rPr>
        <w:lastRenderedPageBreak/>
        <w:t>-in true middle schools, there is no goal that all students will be alike or progress at a common pace or achieve at a similar level</w:t>
      </w:r>
    </w:p>
    <w:p w:rsidR="00AC7C58" w:rsidRDefault="00AC7C58">
      <w:pPr>
        <w:contextualSpacing/>
        <w:rPr>
          <w:b/>
          <w:sz w:val="52"/>
          <w:szCs w:val="52"/>
        </w:rPr>
      </w:pPr>
      <w:r>
        <w:rPr>
          <w:b/>
          <w:sz w:val="52"/>
          <w:szCs w:val="52"/>
        </w:rPr>
        <w:t xml:space="preserve">-teachers are confronted with the widest range of growth and </w:t>
      </w:r>
      <w:r w:rsidR="00D34EC9">
        <w:rPr>
          <w:b/>
          <w:sz w:val="52"/>
          <w:szCs w:val="52"/>
        </w:rPr>
        <w:t>achievement</w:t>
      </w:r>
      <w:r>
        <w:rPr>
          <w:b/>
          <w:sz w:val="52"/>
          <w:szCs w:val="52"/>
        </w:rPr>
        <w:t xml:space="preserve"> found in a school ladder….</w:t>
      </w:r>
      <w:r w:rsidR="00D34EC9">
        <w:rPr>
          <w:b/>
          <w:sz w:val="52"/>
          <w:szCs w:val="52"/>
        </w:rPr>
        <w:t>for each year in school, a one-year range can be found so a sixth grader could have a six-year reading range</w:t>
      </w:r>
    </w:p>
    <w:p w:rsidR="00D34EC9" w:rsidRDefault="00D34EC9">
      <w:pPr>
        <w:contextualSpacing/>
        <w:rPr>
          <w:b/>
          <w:sz w:val="52"/>
          <w:szCs w:val="52"/>
        </w:rPr>
      </w:pPr>
      <w:r>
        <w:rPr>
          <w:b/>
          <w:sz w:val="52"/>
          <w:szCs w:val="52"/>
        </w:rPr>
        <w:t>-the first task of instruction for any middle school is to determine who is attending and what she or he has previously achieved (previous knowledge!)</w:t>
      </w:r>
    </w:p>
    <w:p w:rsidR="00D34EC9" w:rsidRDefault="00D34EC9">
      <w:pPr>
        <w:contextualSpacing/>
        <w:rPr>
          <w:b/>
          <w:sz w:val="52"/>
          <w:szCs w:val="52"/>
        </w:rPr>
      </w:pPr>
      <w:proofErr w:type="spellStart"/>
      <w:r>
        <w:rPr>
          <w:b/>
          <w:sz w:val="52"/>
          <w:szCs w:val="52"/>
        </w:rPr>
        <w:t>C.curriculum</w:t>
      </w:r>
      <w:proofErr w:type="spellEnd"/>
      <w:r>
        <w:rPr>
          <w:b/>
          <w:sz w:val="52"/>
          <w:szCs w:val="52"/>
        </w:rPr>
        <w:t xml:space="preserve"> mapping</w:t>
      </w:r>
    </w:p>
    <w:p w:rsidR="00D34EC9" w:rsidRDefault="00D34EC9">
      <w:pPr>
        <w:contextualSpacing/>
        <w:rPr>
          <w:b/>
          <w:sz w:val="52"/>
          <w:szCs w:val="52"/>
        </w:rPr>
      </w:pPr>
      <w:r>
        <w:rPr>
          <w:b/>
          <w:sz w:val="52"/>
          <w:szCs w:val="52"/>
        </w:rPr>
        <w:t>-a great organizational tool</w:t>
      </w:r>
      <w:r w:rsidR="000C5BF2">
        <w:rPr>
          <w:b/>
          <w:sz w:val="52"/>
          <w:szCs w:val="52"/>
        </w:rPr>
        <w:t xml:space="preserve"> and a way to keep track of information middle school kids are exposed to</w:t>
      </w:r>
    </w:p>
    <w:p w:rsidR="000C5BF2" w:rsidRDefault="000C5BF2">
      <w:pPr>
        <w:contextualSpacing/>
        <w:rPr>
          <w:b/>
          <w:sz w:val="52"/>
          <w:szCs w:val="52"/>
        </w:rPr>
      </w:pPr>
      <w:r>
        <w:rPr>
          <w:b/>
          <w:sz w:val="52"/>
          <w:szCs w:val="52"/>
        </w:rPr>
        <w:lastRenderedPageBreak/>
        <w:t>-when a vertical alignment is completed for each subject, the subjects can then be coordinated better horizontally making it easy for major ideas or concepts and key skills to be identified</w:t>
      </w:r>
    </w:p>
    <w:p w:rsidR="00651DD5" w:rsidRDefault="00651DD5">
      <w:pPr>
        <w:contextualSpacing/>
        <w:rPr>
          <w:b/>
          <w:sz w:val="52"/>
          <w:szCs w:val="52"/>
        </w:rPr>
      </w:pPr>
      <w:r>
        <w:rPr>
          <w:b/>
          <w:noProof/>
          <w:sz w:val="52"/>
          <w:szCs w:val="52"/>
        </w:rPr>
        <w:drawing>
          <wp:inline distT="0" distB="0" distL="0" distR="0">
            <wp:extent cx="6138249" cy="478301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42422" cy="4786267"/>
                    </a:xfrm>
                    <a:prstGeom prst="rect">
                      <a:avLst/>
                    </a:prstGeom>
                    <a:noFill/>
                    <a:ln w="9525">
                      <a:noFill/>
                      <a:miter lim="800000"/>
                      <a:headEnd/>
                      <a:tailEnd/>
                    </a:ln>
                  </pic:spPr>
                </pic:pic>
              </a:graphicData>
            </a:graphic>
          </wp:inline>
        </w:drawing>
      </w:r>
    </w:p>
    <w:p w:rsidR="00C16416" w:rsidRDefault="00C16416">
      <w:pPr>
        <w:contextualSpacing/>
        <w:rPr>
          <w:b/>
          <w:sz w:val="52"/>
          <w:szCs w:val="52"/>
        </w:rPr>
      </w:pPr>
      <w:r>
        <w:rPr>
          <w:b/>
          <w:noProof/>
          <w:sz w:val="52"/>
          <w:szCs w:val="52"/>
        </w:rPr>
        <w:lastRenderedPageBreak/>
        <w:drawing>
          <wp:inline distT="0" distB="0" distL="0" distR="0">
            <wp:extent cx="5943600" cy="431549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4315492"/>
                    </a:xfrm>
                    <a:prstGeom prst="rect">
                      <a:avLst/>
                    </a:prstGeom>
                    <a:noFill/>
                    <a:ln w="9525">
                      <a:noFill/>
                      <a:miter lim="800000"/>
                      <a:headEnd/>
                      <a:tailEnd/>
                    </a:ln>
                  </pic:spPr>
                </pic:pic>
              </a:graphicData>
            </a:graphic>
          </wp:inline>
        </w:drawing>
      </w:r>
    </w:p>
    <w:p w:rsidR="00C16416" w:rsidRPr="00C16416" w:rsidRDefault="00C16416">
      <w:pPr>
        <w:contextualSpacing/>
        <w:rPr>
          <w:b/>
          <w:sz w:val="52"/>
          <w:szCs w:val="52"/>
          <w:u w:val="single"/>
        </w:rPr>
      </w:pPr>
      <w:r w:rsidRPr="00C16416">
        <w:rPr>
          <w:b/>
          <w:sz w:val="52"/>
          <w:szCs w:val="52"/>
          <w:u w:val="single"/>
        </w:rPr>
        <w:t>Interdisciplinary Units</w:t>
      </w:r>
    </w:p>
    <w:p w:rsidR="00C16416" w:rsidRDefault="00C16416">
      <w:pPr>
        <w:contextualSpacing/>
        <w:rPr>
          <w:b/>
          <w:sz w:val="52"/>
          <w:szCs w:val="52"/>
        </w:rPr>
      </w:pPr>
      <w:r>
        <w:rPr>
          <w:b/>
          <w:sz w:val="52"/>
          <w:szCs w:val="52"/>
        </w:rPr>
        <w:t>-thematic units that combine several subject areas, mix learning skills, and generally feature a student-interest theme for a title</w:t>
      </w:r>
    </w:p>
    <w:p w:rsidR="00D4403A" w:rsidRDefault="00D4403A">
      <w:pPr>
        <w:contextualSpacing/>
        <w:rPr>
          <w:b/>
          <w:sz w:val="52"/>
          <w:szCs w:val="52"/>
        </w:rPr>
      </w:pPr>
      <w:r>
        <w:rPr>
          <w:b/>
          <w:sz w:val="52"/>
          <w:szCs w:val="52"/>
        </w:rPr>
        <w:t xml:space="preserve">-combining teachers in common planning and using blocks of time schedules, </w:t>
      </w:r>
      <w:r>
        <w:rPr>
          <w:b/>
          <w:sz w:val="52"/>
          <w:szCs w:val="52"/>
        </w:rPr>
        <w:lastRenderedPageBreak/>
        <w:t>enables grouping and regrouping of students across subjects</w:t>
      </w:r>
    </w:p>
    <w:p w:rsidR="00D34EC9" w:rsidRDefault="00D34EC9">
      <w:pPr>
        <w:contextualSpacing/>
        <w:rPr>
          <w:b/>
          <w:sz w:val="52"/>
          <w:szCs w:val="52"/>
        </w:rPr>
      </w:pPr>
    </w:p>
    <w:p w:rsidR="00AC7C58" w:rsidRDefault="00AC7C58">
      <w:pPr>
        <w:contextualSpacing/>
        <w:rPr>
          <w:b/>
          <w:sz w:val="52"/>
          <w:szCs w:val="52"/>
        </w:rPr>
      </w:pPr>
      <w:r>
        <w:rPr>
          <w:b/>
          <w:sz w:val="52"/>
          <w:szCs w:val="52"/>
        </w:rPr>
        <w:t xml:space="preserve"> </w:t>
      </w:r>
    </w:p>
    <w:p w:rsidR="00AC7C58" w:rsidRPr="00AC7C58" w:rsidRDefault="00AC7C58">
      <w:pPr>
        <w:contextualSpacing/>
        <w:rPr>
          <w:b/>
          <w:sz w:val="52"/>
          <w:szCs w:val="52"/>
        </w:rPr>
      </w:pPr>
    </w:p>
    <w:sectPr w:rsidR="00AC7C58" w:rsidRPr="00AC7C58" w:rsidSect="0053331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2B6" w:rsidRDefault="006B12B6" w:rsidP="00AC7C58">
      <w:pPr>
        <w:spacing w:after="0" w:line="240" w:lineRule="auto"/>
      </w:pPr>
      <w:r>
        <w:separator/>
      </w:r>
    </w:p>
  </w:endnote>
  <w:endnote w:type="continuationSeparator" w:id="0">
    <w:p w:rsidR="006B12B6" w:rsidRDefault="006B12B6" w:rsidP="00AC7C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2B6" w:rsidRDefault="006B12B6" w:rsidP="00AC7C58">
      <w:pPr>
        <w:spacing w:after="0" w:line="240" w:lineRule="auto"/>
      </w:pPr>
      <w:r>
        <w:separator/>
      </w:r>
    </w:p>
  </w:footnote>
  <w:footnote w:type="continuationSeparator" w:id="0">
    <w:p w:rsidR="006B12B6" w:rsidRDefault="006B12B6" w:rsidP="00AC7C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048284"/>
      <w:docPartObj>
        <w:docPartGallery w:val="Page Numbers (Top of Page)"/>
        <w:docPartUnique/>
      </w:docPartObj>
    </w:sdtPr>
    <w:sdtContent>
      <w:p w:rsidR="00AC7C58" w:rsidRDefault="00AC7C58">
        <w:pPr>
          <w:pStyle w:val="Header"/>
          <w:jc w:val="right"/>
        </w:pPr>
        <w:fldSimple w:instr=" PAGE   \* MERGEFORMAT ">
          <w:r w:rsidR="0054721F">
            <w:rPr>
              <w:noProof/>
            </w:rPr>
            <w:t>5</w:t>
          </w:r>
        </w:fldSimple>
      </w:p>
    </w:sdtContent>
  </w:sdt>
  <w:p w:rsidR="00AC7C58" w:rsidRDefault="00AC7C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footnotePr>
    <w:footnote w:id="-1"/>
    <w:footnote w:id="0"/>
  </w:footnotePr>
  <w:endnotePr>
    <w:endnote w:id="-1"/>
    <w:endnote w:id="0"/>
  </w:endnotePr>
  <w:compat/>
  <w:rsids>
    <w:rsidRoot w:val="00CD0889"/>
    <w:rsid w:val="000C5BF2"/>
    <w:rsid w:val="00533316"/>
    <w:rsid w:val="0054721F"/>
    <w:rsid w:val="00651DD5"/>
    <w:rsid w:val="006B12B6"/>
    <w:rsid w:val="00AC7C58"/>
    <w:rsid w:val="00C16416"/>
    <w:rsid w:val="00CD0889"/>
    <w:rsid w:val="00D34EC9"/>
    <w:rsid w:val="00D440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7C58"/>
  </w:style>
  <w:style w:type="paragraph" w:styleId="Footer">
    <w:name w:val="footer"/>
    <w:basedOn w:val="Normal"/>
    <w:link w:val="FooterChar"/>
    <w:uiPriority w:val="99"/>
    <w:semiHidden/>
    <w:unhideWhenUsed/>
    <w:rsid w:val="00AC7C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7C58"/>
  </w:style>
  <w:style w:type="paragraph" w:styleId="BalloonText">
    <w:name w:val="Balloon Text"/>
    <w:basedOn w:val="Normal"/>
    <w:link w:val="BalloonTextChar"/>
    <w:uiPriority w:val="99"/>
    <w:semiHidden/>
    <w:unhideWhenUsed/>
    <w:rsid w:val="00651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D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5</cp:revision>
  <dcterms:created xsi:type="dcterms:W3CDTF">2015-03-23T00:43:00Z</dcterms:created>
  <dcterms:modified xsi:type="dcterms:W3CDTF">2015-03-23T01:15:00Z</dcterms:modified>
</cp:coreProperties>
</file>